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462"/>
        <w:gridCol w:w="925"/>
        <w:gridCol w:w="1850"/>
        <w:gridCol w:w="924"/>
        <w:gridCol w:w="462"/>
        <w:gridCol w:w="3234"/>
      </w:tblGrid>
      <w:tr w:rsidR="00391A36" w:rsidRPr="005A1468" w:rsidTr="005A1468">
        <w:trPr>
          <w:jc w:val="center"/>
        </w:trPr>
        <w:tc>
          <w:tcPr>
            <w:tcW w:w="4622" w:type="dxa"/>
            <w:gridSpan w:val="4"/>
            <w:shd w:val="clear" w:color="auto" w:fill="BFBFBF" w:themeFill="background1" w:themeFillShade="BF"/>
          </w:tcPr>
          <w:p w:rsidR="00391A36" w:rsidRPr="005A1468" w:rsidRDefault="00391A36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Current Provider</w:t>
            </w:r>
          </w:p>
        </w:tc>
        <w:tc>
          <w:tcPr>
            <w:tcW w:w="4620" w:type="dxa"/>
            <w:gridSpan w:val="3"/>
            <w:shd w:val="clear" w:color="auto" w:fill="BFBFBF" w:themeFill="background1" w:themeFillShade="BF"/>
          </w:tcPr>
          <w:p w:rsidR="00391A36" w:rsidRPr="005A1468" w:rsidRDefault="00391A36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New Provider</w:t>
            </w:r>
          </w:p>
        </w:tc>
      </w:tr>
      <w:tr w:rsidR="00B7593B" w:rsidRPr="005A1468" w:rsidTr="005A1468">
        <w:trPr>
          <w:trHeight w:val="547"/>
          <w:jc w:val="center"/>
        </w:trPr>
        <w:tc>
          <w:tcPr>
            <w:tcW w:w="1385" w:type="dxa"/>
            <w:shd w:val="clear" w:color="auto" w:fill="BFBFBF" w:themeFill="background1" w:themeFillShade="BF"/>
          </w:tcPr>
          <w:p w:rsidR="00B7593B" w:rsidRPr="005A1468" w:rsidRDefault="00B7593B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37" w:type="dxa"/>
            <w:gridSpan w:val="3"/>
          </w:tcPr>
          <w:p w:rsidR="00B7593B" w:rsidRPr="00C56FBE" w:rsidRDefault="00B7593B" w:rsidP="002432D5"/>
        </w:tc>
        <w:tc>
          <w:tcPr>
            <w:tcW w:w="1386" w:type="dxa"/>
            <w:gridSpan w:val="2"/>
            <w:shd w:val="clear" w:color="auto" w:fill="BFBFBF" w:themeFill="background1" w:themeFillShade="BF"/>
          </w:tcPr>
          <w:p w:rsidR="00B7593B" w:rsidRPr="005A1468" w:rsidRDefault="00B7593B" w:rsidP="005A1468">
            <w:pPr>
              <w:pStyle w:val="TableParagraph"/>
              <w:spacing w:line="219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234" w:type="dxa"/>
          </w:tcPr>
          <w:p w:rsidR="00B7593B" w:rsidRDefault="00B7593B">
            <w:r>
              <w:t>BT IPEX / Core Telecom Limited</w:t>
            </w:r>
          </w:p>
        </w:tc>
      </w:tr>
      <w:tr w:rsidR="00B7593B" w:rsidRPr="005A1468" w:rsidTr="005A1468">
        <w:trPr>
          <w:trHeight w:val="1104"/>
          <w:jc w:val="center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93B" w:rsidRDefault="00B7593B" w:rsidP="005A1468">
            <w:pPr>
              <w:jc w:val="center"/>
              <w:rPr>
                <w:b/>
                <w:sz w:val="18"/>
                <w:szCs w:val="18"/>
              </w:rPr>
            </w:pPr>
          </w:p>
          <w:p w:rsidR="00B7593B" w:rsidRDefault="00B7593B" w:rsidP="005A1468">
            <w:pPr>
              <w:jc w:val="center"/>
              <w:rPr>
                <w:b/>
                <w:sz w:val="18"/>
                <w:szCs w:val="18"/>
              </w:rPr>
            </w:pPr>
          </w:p>
          <w:p w:rsidR="00B7593B" w:rsidRPr="005A1468" w:rsidRDefault="00B7593B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B7593B" w:rsidRPr="00C56FBE" w:rsidRDefault="00B7593B" w:rsidP="0065632B"/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593B" w:rsidRPr="005A1468" w:rsidRDefault="00B7593B" w:rsidP="005A1468">
            <w:pPr>
              <w:pStyle w:val="TableParagraph"/>
              <w:spacing w:before="1"/>
              <w:ind w:left="107"/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B7593B" w:rsidRDefault="00B7593B">
            <w:r>
              <w:t xml:space="preserve"> Mazhar House</w:t>
            </w:r>
          </w:p>
          <w:p w:rsidR="00B7593B" w:rsidRDefault="00B7593B">
            <w:r>
              <w:t xml:space="preserve"> 48 Bradford Road, Stanningley </w:t>
            </w:r>
          </w:p>
          <w:p w:rsidR="00B7593B" w:rsidRDefault="00B7593B">
            <w:r>
              <w:t xml:space="preserve"> West Yorkshire</w:t>
            </w:r>
          </w:p>
          <w:p w:rsidR="00B7593B" w:rsidRDefault="00B7593B">
            <w:r>
              <w:t xml:space="preserve"> LS28 6DD</w:t>
            </w:r>
          </w:p>
        </w:tc>
      </w:tr>
      <w:tr w:rsidR="006B01D8" w:rsidRPr="005A1468" w:rsidTr="00587160">
        <w:trPr>
          <w:trHeight w:val="547"/>
          <w:jc w:val="center"/>
        </w:trPr>
        <w:tc>
          <w:tcPr>
            <w:tcW w:w="9242" w:type="dxa"/>
            <w:gridSpan w:val="7"/>
            <w:tcBorders>
              <w:left w:val="nil"/>
              <w:right w:val="nil"/>
            </w:tcBorders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trHeight w:val="547"/>
          <w:jc w:val="center"/>
        </w:trPr>
        <w:tc>
          <w:tcPr>
            <w:tcW w:w="5546" w:type="dxa"/>
            <w:gridSpan w:val="5"/>
            <w:shd w:val="clear" w:color="auto" w:fill="BFBFBF" w:themeFill="background1" w:themeFillShade="BF"/>
          </w:tcPr>
          <w:p w:rsidR="00587160" w:rsidRPr="005A1468" w:rsidRDefault="00587160" w:rsidP="005A1468">
            <w:pPr>
              <w:jc w:val="center"/>
              <w:rPr>
                <w:b/>
                <w:sz w:val="18"/>
                <w:szCs w:val="18"/>
              </w:rPr>
            </w:pPr>
          </w:p>
          <w:p w:rsidR="006B01D8" w:rsidRPr="005A1468" w:rsidRDefault="006B01D8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Site address to register against numbers</w:t>
            </w:r>
          </w:p>
        </w:tc>
        <w:tc>
          <w:tcPr>
            <w:tcW w:w="3696" w:type="dxa"/>
            <w:gridSpan w:val="2"/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14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Numbers to be Ported</w:t>
            </w:r>
          </w:p>
          <w:p w:rsidR="006B01D8" w:rsidRPr="005A1468" w:rsidRDefault="006B01D8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rFonts w:cstheme="minorHAnsi"/>
                <w:b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6B01D8" w:rsidRPr="005A1468" w:rsidTr="005A1468">
        <w:trPr>
          <w:jc w:val="center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A146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(Use Continuation sheets for additional numbers and/or sites)</w:t>
            </w:r>
          </w:p>
        </w:tc>
      </w:tr>
      <w:tr w:rsidR="006B01D8" w:rsidRPr="005A1468" w:rsidTr="005A146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</w:tcPr>
          <w:p w:rsidR="00C60B16" w:rsidRDefault="006B01D8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 xml:space="preserve">Building Name </w:t>
            </w:r>
          </w:p>
          <w:p w:rsidR="006B01D8" w:rsidRPr="005A1468" w:rsidRDefault="006B01D8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/ Number</w:t>
            </w:r>
          </w:p>
        </w:tc>
        <w:tc>
          <w:tcPr>
            <w:tcW w:w="3699" w:type="dxa"/>
            <w:gridSpan w:val="3"/>
            <w:vMerge w:val="restart"/>
          </w:tcPr>
          <w:p w:rsidR="0065632B" w:rsidRDefault="0065632B" w:rsidP="0065632B">
            <w:pPr>
              <w:rPr>
                <w:sz w:val="18"/>
                <w:szCs w:val="18"/>
              </w:rPr>
            </w:pPr>
          </w:p>
          <w:p w:rsidR="006B01D8" w:rsidRPr="005A1468" w:rsidRDefault="006B01D8" w:rsidP="0065632B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vMerge w:val="restart"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01D8" w:rsidRPr="005A1468" w:rsidTr="005A146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Street Name</w:t>
            </w:r>
          </w:p>
        </w:tc>
        <w:tc>
          <w:tcPr>
            <w:tcW w:w="3699" w:type="dxa"/>
            <w:gridSpan w:val="3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spacing w:line="219" w:lineRule="exact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Town/City</w:t>
            </w:r>
          </w:p>
        </w:tc>
        <w:tc>
          <w:tcPr>
            <w:tcW w:w="3699" w:type="dxa"/>
            <w:gridSpan w:val="3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spacing w:line="198" w:lineRule="exact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County</w:t>
            </w:r>
          </w:p>
        </w:tc>
        <w:tc>
          <w:tcPr>
            <w:tcW w:w="3699" w:type="dxa"/>
            <w:gridSpan w:val="3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vMerge/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trHeight w:val="1333"/>
          <w:jc w:val="center"/>
        </w:trPr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01D8" w:rsidRPr="005A1468" w:rsidRDefault="006B01D8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Post Code</w:t>
            </w:r>
          </w:p>
        </w:tc>
        <w:tc>
          <w:tcPr>
            <w:tcW w:w="3699" w:type="dxa"/>
            <w:gridSpan w:val="3"/>
            <w:vMerge/>
            <w:tcBorders>
              <w:bottom w:val="single" w:sz="4" w:space="0" w:color="auto"/>
            </w:tcBorders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2"/>
            <w:vMerge/>
            <w:tcBorders>
              <w:bottom w:val="single" w:sz="4" w:space="0" w:color="auto"/>
            </w:tcBorders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jc w:val="center"/>
        </w:trPr>
        <w:tc>
          <w:tcPr>
            <w:tcW w:w="55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01D8" w:rsidRPr="005A1468" w:rsidRDefault="006B01D8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rFonts w:ascii="Times New Roman"/>
                <w:b/>
                <w:sz w:val="18"/>
                <w:szCs w:val="18"/>
              </w:rPr>
              <w:t>MBN-Main Billing number-If known (Geo only)</w:t>
            </w: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87160">
        <w:trPr>
          <w:jc w:val="center"/>
        </w:trPr>
        <w:tc>
          <w:tcPr>
            <w:tcW w:w="9242" w:type="dxa"/>
            <w:gridSpan w:val="7"/>
            <w:tcBorders>
              <w:left w:val="nil"/>
              <w:right w:val="nil"/>
            </w:tcBorders>
          </w:tcPr>
          <w:p w:rsidR="006B01D8" w:rsidRPr="005A1468" w:rsidRDefault="006B01D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6B01D8" w:rsidRPr="005A1468" w:rsidTr="005A1468">
        <w:trPr>
          <w:trHeight w:val="547"/>
          <w:jc w:val="center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before="1"/>
              <w:ind w:left="2567" w:right="2561"/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Customer’s Company Details</w:t>
            </w:r>
          </w:p>
          <w:p w:rsidR="006B01D8" w:rsidRPr="005A1468" w:rsidRDefault="00E969ED" w:rsidP="005A1468">
            <w:pPr>
              <w:jc w:val="center"/>
              <w:rPr>
                <w:sz w:val="18"/>
                <w:szCs w:val="18"/>
              </w:rPr>
            </w:pPr>
            <w:r w:rsidRPr="005A1468">
              <w:rPr>
                <w:i/>
                <w:sz w:val="18"/>
                <w:szCs w:val="18"/>
              </w:rPr>
              <w:t>(as shown on most recent bill from current provider)</w:t>
            </w: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line="219" w:lineRule="exact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Company Name</w:t>
            </w:r>
          </w:p>
        </w:tc>
        <w:tc>
          <w:tcPr>
            <w:tcW w:w="6470" w:type="dxa"/>
            <w:gridSpan w:val="4"/>
            <w:vMerge w:val="restart"/>
          </w:tcPr>
          <w:p w:rsidR="00E969ED" w:rsidRPr="005A1468" w:rsidRDefault="00E969ED" w:rsidP="0065632B">
            <w:pPr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line="219" w:lineRule="exact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Billing Address</w:t>
            </w:r>
          </w:p>
        </w:tc>
        <w:tc>
          <w:tcPr>
            <w:tcW w:w="6470" w:type="dxa"/>
            <w:gridSpan w:val="4"/>
            <w:vMerge/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Town/City</w:t>
            </w:r>
          </w:p>
        </w:tc>
        <w:tc>
          <w:tcPr>
            <w:tcW w:w="6470" w:type="dxa"/>
            <w:gridSpan w:val="4"/>
            <w:vMerge/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County</w:t>
            </w:r>
          </w:p>
        </w:tc>
        <w:tc>
          <w:tcPr>
            <w:tcW w:w="6470" w:type="dxa"/>
            <w:gridSpan w:val="4"/>
            <w:vMerge/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Post Code</w:t>
            </w:r>
          </w:p>
        </w:tc>
        <w:tc>
          <w:tcPr>
            <w:tcW w:w="6470" w:type="dxa"/>
            <w:gridSpan w:val="4"/>
            <w:vMerge/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shd w:val="clear" w:color="auto" w:fill="BFBFBF" w:themeFill="background1" w:themeFillShade="BF"/>
          </w:tcPr>
          <w:p w:rsidR="00E969ED" w:rsidRP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Company Registration No.</w:t>
            </w:r>
          </w:p>
        </w:tc>
        <w:tc>
          <w:tcPr>
            <w:tcW w:w="6470" w:type="dxa"/>
            <w:gridSpan w:val="4"/>
            <w:vMerge/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5A1468">
        <w:trPr>
          <w:jc w:val="center"/>
        </w:trPr>
        <w:tc>
          <w:tcPr>
            <w:tcW w:w="277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i/>
                <w:iCs/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Billing Account No.</w:t>
            </w:r>
            <w:r w:rsidRPr="005A1468">
              <w:rPr>
                <w:i/>
                <w:iCs/>
                <w:sz w:val="18"/>
                <w:szCs w:val="18"/>
              </w:rPr>
              <w:t xml:space="preserve"> </w:t>
            </w:r>
          </w:p>
          <w:p w:rsidR="00E969ED" w:rsidRPr="005A1468" w:rsidRDefault="00E969ED" w:rsidP="005A1468">
            <w:pPr>
              <w:pStyle w:val="TableParagraph"/>
              <w:spacing w:before="1"/>
              <w:ind w:left="107"/>
              <w:jc w:val="center"/>
              <w:rPr>
                <w:sz w:val="18"/>
                <w:szCs w:val="18"/>
              </w:rPr>
            </w:pPr>
            <w:r w:rsidRPr="005A1468">
              <w:rPr>
                <w:i/>
                <w:iCs/>
                <w:sz w:val="18"/>
                <w:szCs w:val="18"/>
              </w:rPr>
              <w:t>(Non-Geo only)</w:t>
            </w:r>
          </w:p>
        </w:tc>
        <w:tc>
          <w:tcPr>
            <w:tcW w:w="6470" w:type="dxa"/>
            <w:gridSpan w:val="4"/>
            <w:vMerge/>
            <w:tcBorders>
              <w:bottom w:val="single" w:sz="4" w:space="0" w:color="auto"/>
            </w:tcBorders>
          </w:tcPr>
          <w:p w:rsidR="00E969ED" w:rsidRPr="005A1468" w:rsidRDefault="00E969ED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E969ED" w:rsidRPr="005A1468" w:rsidTr="00137AC9">
        <w:trPr>
          <w:trHeight w:val="2497"/>
          <w:jc w:val="center"/>
        </w:trPr>
        <w:tc>
          <w:tcPr>
            <w:tcW w:w="9242" w:type="dxa"/>
            <w:gridSpan w:val="7"/>
            <w:tcBorders>
              <w:left w:val="nil"/>
              <w:right w:val="nil"/>
            </w:tcBorders>
          </w:tcPr>
          <w:p w:rsidR="005A1468" w:rsidRDefault="005A1468" w:rsidP="005A1468">
            <w:pPr>
              <w:jc w:val="center"/>
              <w:rPr>
                <w:sz w:val="18"/>
                <w:szCs w:val="18"/>
              </w:rPr>
            </w:pPr>
          </w:p>
          <w:p w:rsidR="00E969ED" w:rsidRPr="005A1468" w:rsidRDefault="00E969ED" w:rsidP="00A85D24">
            <w:pPr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Telephony services to a new Provider and require the numbers associated with those services to be ported across to my chosen new Provider (stated above).</w:t>
            </w:r>
          </w:p>
          <w:p w:rsidR="00E969ED" w:rsidRPr="005A1468" w:rsidRDefault="00E969ED" w:rsidP="00A85D24">
            <w:pPr>
              <w:rPr>
                <w:sz w:val="18"/>
                <w:szCs w:val="18"/>
              </w:rPr>
            </w:pPr>
          </w:p>
          <w:p w:rsidR="00E969ED" w:rsidRPr="005A1468" w:rsidRDefault="00E969ED" w:rsidP="00A85D24">
            <w:pPr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(MBN), etc.).</w:t>
            </w:r>
          </w:p>
          <w:p w:rsidR="00E969ED" w:rsidRPr="005A1468" w:rsidRDefault="00E969ED" w:rsidP="00A85D24">
            <w:pPr>
              <w:rPr>
                <w:sz w:val="18"/>
                <w:szCs w:val="18"/>
              </w:rPr>
            </w:pPr>
          </w:p>
          <w:p w:rsidR="00E969ED" w:rsidRPr="005A1468" w:rsidRDefault="00E969ED" w:rsidP="00A85D24">
            <w:pPr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I recognise that it is my responsibility to arrange the cessation of, or changes to, any other services provided by my current Provider.</w:t>
            </w:r>
          </w:p>
        </w:tc>
      </w:tr>
      <w:tr w:rsidR="00137AC9" w:rsidRPr="005A1468" w:rsidTr="005A1468">
        <w:trPr>
          <w:trHeight w:val="265"/>
          <w:jc w:val="center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:rsidR="00137AC9" w:rsidRPr="005A1468" w:rsidRDefault="00137AC9" w:rsidP="005A1468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Requester’s Details</w:t>
            </w:r>
          </w:p>
        </w:tc>
      </w:tr>
      <w:tr w:rsidR="00137AC9" w:rsidRPr="005A1468" w:rsidTr="005A1468">
        <w:trPr>
          <w:trHeight w:val="410"/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:rsidR="005408CE" w:rsidRPr="005A1468" w:rsidRDefault="00DC1F34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Signature</w:t>
            </w:r>
            <w:r w:rsidR="005A1468" w:rsidRPr="005A146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95" w:type="dxa"/>
            <w:gridSpan w:val="5"/>
          </w:tcPr>
          <w:p w:rsidR="00137AC9" w:rsidRPr="005A1468" w:rsidRDefault="00137AC9" w:rsidP="00A85D24">
            <w:pPr>
              <w:rPr>
                <w:sz w:val="18"/>
                <w:szCs w:val="18"/>
              </w:rPr>
            </w:pPr>
          </w:p>
        </w:tc>
      </w:tr>
      <w:tr w:rsidR="00C13C48" w:rsidRPr="005A1468" w:rsidTr="00C13C4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:rsidR="00C13C48" w:rsidRPr="005A1468" w:rsidRDefault="00C13C48" w:rsidP="00CF5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2775" w:type="dxa"/>
            <w:gridSpan w:val="2"/>
          </w:tcPr>
          <w:p w:rsidR="00C13C48" w:rsidRPr="005A1468" w:rsidRDefault="00C13C4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13C48" w:rsidRPr="00F87322" w:rsidRDefault="00C13C48" w:rsidP="00CF5C09">
            <w:pPr>
              <w:jc w:val="center"/>
              <w:rPr>
                <w:b/>
                <w:sz w:val="18"/>
                <w:szCs w:val="18"/>
              </w:rPr>
            </w:pPr>
            <w:r w:rsidRPr="00F87322"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3696" w:type="dxa"/>
            <w:gridSpan w:val="2"/>
          </w:tcPr>
          <w:p w:rsidR="00C13C48" w:rsidRPr="005A1468" w:rsidRDefault="00C13C48" w:rsidP="0065632B">
            <w:pPr>
              <w:jc w:val="center"/>
              <w:rPr>
                <w:sz w:val="18"/>
                <w:szCs w:val="18"/>
              </w:rPr>
            </w:pPr>
          </w:p>
        </w:tc>
      </w:tr>
      <w:tr w:rsidR="00C13C48" w:rsidRPr="005A1468" w:rsidTr="00C13C4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:rsidR="00C13C48" w:rsidRPr="005A1468" w:rsidRDefault="00C13C48" w:rsidP="005A1468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Date (DD/MM/YYYY)</w:t>
            </w:r>
          </w:p>
        </w:tc>
        <w:tc>
          <w:tcPr>
            <w:tcW w:w="2775" w:type="dxa"/>
            <w:gridSpan w:val="2"/>
          </w:tcPr>
          <w:p w:rsidR="00C13C48" w:rsidRPr="005A1468" w:rsidRDefault="00C13C4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C13C48" w:rsidRPr="00F87322" w:rsidRDefault="00C13C48" w:rsidP="00CF5C09">
            <w:pPr>
              <w:jc w:val="center"/>
              <w:rPr>
                <w:b/>
                <w:sz w:val="18"/>
                <w:szCs w:val="18"/>
              </w:rPr>
            </w:pPr>
            <w:r w:rsidRPr="00F87322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696" w:type="dxa"/>
            <w:gridSpan w:val="2"/>
          </w:tcPr>
          <w:p w:rsidR="00C13C48" w:rsidRPr="005A1468" w:rsidRDefault="00C13C4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C13C48" w:rsidRPr="005A1468" w:rsidTr="005A1468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:rsidR="00C13C48" w:rsidRPr="005A1468" w:rsidRDefault="00C13C48" w:rsidP="005A1468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A1468">
              <w:rPr>
                <w:b/>
                <w:bCs/>
                <w:sz w:val="18"/>
                <w:szCs w:val="18"/>
              </w:rPr>
              <w:t>Validity</w:t>
            </w:r>
          </w:p>
        </w:tc>
        <w:tc>
          <w:tcPr>
            <w:tcW w:w="7395" w:type="dxa"/>
            <w:gridSpan w:val="5"/>
            <w:shd w:val="clear" w:color="auto" w:fill="BFBFBF" w:themeFill="background1" w:themeFillShade="BF"/>
          </w:tcPr>
          <w:p w:rsidR="00C13C48" w:rsidRPr="005A1468" w:rsidRDefault="00C13C48" w:rsidP="005A146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 xml:space="preserve">This </w:t>
            </w:r>
            <w:proofErr w:type="spellStart"/>
            <w:r w:rsidRPr="005A1468">
              <w:rPr>
                <w:sz w:val="18"/>
                <w:szCs w:val="18"/>
              </w:rPr>
              <w:t>CLoA</w:t>
            </w:r>
            <w:proofErr w:type="spellEnd"/>
            <w:r w:rsidRPr="005A1468">
              <w:rPr>
                <w:sz w:val="18"/>
                <w:szCs w:val="18"/>
              </w:rPr>
              <w:t xml:space="preserve"> is valid for 6 months from the above date</w:t>
            </w:r>
          </w:p>
        </w:tc>
      </w:tr>
      <w:tr w:rsidR="00C13C48" w:rsidRPr="005A1468" w:rsidTr="00117254">
        <w:trPr>
          <w:jc w:val="center"/>
        </w:trPr>
        <w:tc>
          <w:tcPr>
            <w:tcW w:w="1847" w:type="dxa"/>
            <w:gridSpan w:val="2"/>
            <w:shd w:val="clear" w:color="auto" w:fill="BFBFBF" w:themeFill="background1" w:themeFillShade="BF"/>
            <w:vAlign w:val="center"/>
          </w:tcPr>
          <w:p w:rsidR="00C13C48" w:rsidRPr="005A1468" w:rsidRDefault="00C13C48" w:rsidP="005A146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A1468">
              <w:rPr>
                <w:b/>
                <w:bCs/>
                <w:sz w:val="18"/>
                <w:szCs w:val="18"/>
              </w:rPr>
              <w:t>Page Number</w:t>
            </w:r>
          </w:p>
        </w:tc>
        <w:tc>
          <w:tcPr>
            <w:tcW w:w="2775" w:type="dxa"/>
            <w:gridSpan w:val="2"/>
          </w:tcPr>
          <w:p w:rsidR="00C13C48" w:rsidRPr="005A1468" w:rsidRDefault="00C13C48" w:rsidP="005A1468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5A1468">
              <w:rPr>
                <w:sz w:val="18"/>
                <w:szCs w:val="18"/>
                <w:highlight w:val="yellow"/>
              </w:rPr>
              <w:t>Example:  1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C13C48" w:rsidRPr="005A1468" w:rsidRDefault="00C13C48" w:rsidP="005A146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A1468">
              <w:rPr>
                <w:b/>
                <w:bCs/>
                <w:sz w:val="18"/>
                <w:szCs w:val="18"/>
              </w:rPr>
              <w:t>OF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C13C48" w:rsidRPr="005A1468" w:rsidRDefault="00C13C48" w:rsidP="005A1468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5A1468">
              <w:rPr>
                <w:sz w:val="18"/>
                <w:szCs w:val="18"/>
                <w:highlight w:val="yellow"/>
              </w:rPr>
              <w:t>Example:  6</w:t>
            </w:r>
          </w:p>
        </w:tc>
      </w:tr>
    </w:tbl>
    <w:p w:rsidR="00843A16" w:rsidRPr="005A1468" w:rsidRDefault="00843A16" w:rsidP="005A1468">
      <w:pPr>
        <w:jc w:val="center"/>
        <w:rPr>
          <w:sz w:val="18"/>
          <w:szCs w:val="18"/>
        </w:rPr>
      </w:pPr>
    </w:p>
    <w:p w:rsidR="005408CE" w:rsidRPr="005A1468" w:rsidRDefault="005408CE" w:rsidP="005A1468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924"/>
        <w:gridCol w:w="1848"/>
        <w:gridCol w:w="924"/>
        <w:gridCol w:w="3696"/>
      </w:tblGrid>
      <w:tr w:rsidR="00DC1F34" w:rsidRPr="005A1468" w:rsidTr="005A1468"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1F34" w:rsidRPr="005A1468" w:rsidRDefault="00DC1F34" w:rsidP="005A1468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5A1468">
              <w:rPr>
                <w:b/>
                <w:bCs/>
                <w:sz w:val="18"/>
                <w:szCs w:val="18"/>
              </w:rPr>
              <w:lastRenderedPageBreak/>
              <w:t>Customer Company Name</w:t>
            </w:r>
          </w:p>
        </w:tc>
        <w:tc>
          <w:tcPr>
            <w:tcW w:w="6468" w:type="dxa"/>
            <w:gridSpan w:val="3"/>
            <w:tcBorders>
              <w:bottom w:val="single" w:sz="4" w:space="0" w:color="auto"/>
            </w:tcBorders>
          </w:tcPr>
          <w:p w:rsidR="00DC1F34" w:rsidRPr="005A1468" w:rsidRDefault="00DC1F34" w:rsidP="005A1468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  <w:tr w:rsidR="005408CE" w:rsidRPr="005A1468" w:rsidTr="00DC1F34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5408CE" w:rsidRPr="005A1468" w:rsidRDefault="005408CE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DC1F34" w:rsidRPr="005A1468" w:rsidTr="005A1468">
        <w:tc>
          <w:tcPr>
            <w:tcW w:w="9242" w:type="dxa"/>
            <w:gridSpan w:val="5"/>
            <w:shd w:val="clear" w:color="auto" w:fill="BFBFBF" w:themeFill="background1" w:themeFillShade="BF"/>
          </w:tcPr>
          <w:p w:rsidR="00DC1F34" w:rsidRPr="005A1468" w:rsidRDefault="00DC1F34" w:rsidP="005A1468">
            <w:pPr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Additional Sites and/or Numbers to be Ported</w:t>
            </w:r>
            <w:r w:rsidR="005A1468">
              <w:rPr>
                <w:sz w:val="18"/>
                <w:szCs w:val="18"/>
              </w:rPr>
              <w:t xml:space="preserve"> </w:t>
            </w:r>
            <w:r w:rsidR="005A1468" w:rsidRPr="005A1468">
              <w:rPr>
                <w:sz w:val="18"/>
                <w:szCs w:val="18"/>
              </w:rPr>
              <w:t>(continuation sheet)</w:t>
            </w:r>
          </w:p>
        </w:tc>
      </w:tr>
      <w:tr w:rsidR="005A1468" w:rsidRPr="005A1468" w:rsidTr="005A1468">
        <w:tc>
          <w:tcPr>
            <w:tcW w:w="4622" w:type="dxa"/>
            <w:gridSpan w:val="3"/>
            <w:shd w:val="clear" w:color="auto" w:fill="BFBFBF" w:themeFill="background1" w:themeFillShade="BF"/>
          </w:tcPr>
          <w:p w:rsidR="005A1468" w:rsidRPr="005A1468" w:rsidRDefault="005A1468" w:rsidP="005A1468">
            <w:pPr>
              <w:pStyle w:val="TableParagraph"/>
              <w:ind w:left="803" w:right="799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</w:pPr>
            <w:r w:rsidRPr="005A1468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Site Address(</w:t>
            </w:r>
            <w:proofErr w:type="spellStart"/>
            <w:r w:rsidRPr="005A1468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es</w:t>
            </w:r>
            <w:proofErr w:type="spellEnd"/>
            <w:r w:rsidRPr="005A1468">
              <w:rPr>
                <w:rFonts w:asciiTheme="minorHAnsi" w:eastAsiaTheme="minorHAnsi" w:hAnsiTheme="minorHAnsi" w:cstheme="minorBidi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4620" w:type="dxa"/>
            <w:gridSpan w:val="2"/>
            <w:shd w:val="clear" w:color="auto" w:fill="BFBFBF" w:themeFill="background1" w:themeFillShade="BF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>Numbers to be Ported  (Geo &amp; non-Geo)</w:t>
            </w:r>
          </w:p>
        </w:tc>
      </w:tr>
      <w:tr w:rsidR="005A1468" w:rsidRPr="005A1468" w:rsidTr="00855C40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B25FC0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752E1A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B44CE5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8D77EE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861FD2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6A3BC2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400223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FE3CDA">
        <w:trPr>
          <w:trHeight w:val="899"/>
        </w:trPr>
        <w:tc>
          <w:tcPr>
            <w:tcW w:w="4622" w:type="dxa"/>
            <w:gridSpan w:val="3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DC1F34">
        <w:trPr>
          <w:trHeight w:val="899"/>
        </w:trPr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DC1F34">
        <w:trPr>
          <w:trHeight w:val="899"/>
        </w:trPr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5A1468">
        <w:trPr>
          <w:trHeight w:val="692"/>
        </w:trPr>
        <w:tc>
          <w:tcPr>
            <w:tcW w:w="9242" w:type="dxa"/>
            <w:gridSpan w:val="5"/>
            <w:tcBorders>
              <w:left w:val="nil"/>
              <w:right w:val="nil"/>
            </w:tcBorders>
          </w:tcPr>
          <w:p w:rsidR="005A1468" w:rsidRPr="005A1468" w:rsidRDefault="005A1468" w:rsidP="005A1468">
            <w:pPr>
              <w:jc w:val="center"/>
              <w:rPr>
                <w:sz w:val="18"/>
                <w:szCs w:val="18"/>
              </w:rPr>
            </w:pPr>
          </w:p>
        </w:tc>
      </w:tr>
      <w:tr w:rsidR="005A1468" w:rsidRPr="005A1468" w:rsidTr="005A1468">
        <w:tc>
          <w:tcPr>
            <w:tcW w:w="9242" w:type="dxa"/>
            <w:gridSpan w:val="5"/>
            <w:shd w:val="clear" w:color="auto" w:fill="BFBFBF" w:themeFill="background1" w:themeFillShade="BF"/>
          </w:tcPr>
          <w:p w:rsidR="005A1468" w:rsidRPr="005A1468" w:rsidRDefault="005A1468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Requester’s Details</w:t>
            </w:r>
          </w:p>
        </w:tc>
      </w:tr>
      <w:tr w:rsidR="005A1468" w:rsidRPr="005A1468" w:rsidTr="00A85D24">
        <w:trPr>
          <w:trHeight w:val="460"/>
        </w:trPr>
        <w:tc>
          <w:tcPr>
            <w:tcW w:w="1850" w:type="dxa"/>
            <w:shd w:val="clear" w:color="auto" w:fill="BFBFBF" w:themeFill="background1" w:themeFillShade="BF"/>
          </w:tcPr>
          <w:p w:rsidR="005A1468" w:rsidRPr="005A1468" w:rsidRDefault="005A1468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7392" w:type="dxa"/>
            <w:gridSpan w:val="4"/>
          </w:tcPr>
          <w:p w:rsidR="005A1468" w:rsidRPr="005A1468" w:rsidRDefault="005A1468" w:rsidP="00A85D24">
            <w:pPr>
              <w:rPr>
                <w:sz w:val="18"/>
                <w:szCs w:val="18"/>
              </w:rPr>
            </w:pPr>
          </w:p>
        </w:tc>
      </w:tr>
      <w:tr w:rsidR="00A85D24" w:rsidRPr="005A1468" w:rsidTr="00534F18"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A85D24" w:rsidRPr="005A1468" w:rsidRDefault="00A85D24" w:rsidP="00CF5C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2772" w:type="dxa"/>
            <w:gridSpan w:val="2"/>
          </w:tcPr>
          <w:p w:rsidR="00A85D24" w:rsidRPr="005A1468" w:rsidRDefault="00A85D24" w:rsidP="00CF5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A85D24" w:rsidRPr="00F87322" w:rsidRDefault="00A85D24" w:rsidP="00CF5C09">
            <w:pPr>
              <w:jc w:val="center"/>
              <w:rPr>
                <w:b/>
                <w:sz w:val="18"/>
                <w:szCs w:val="18"/>
              </w:rPr>
            </w:pPr>
            <w:r w:rsidRPr="00F87322"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3696" w:type="dxa"/>
          </w:tcPr>
          <w:p w:rsidR="00A85D24" w:rsidRPr="005A1468" w:rsidRDefault="00A85D24" w:rsidP="00CF5C09">
            <w:pPr>
              <w:jc w:val="center"/>
              <w:rPr>
                <w:sz w:val="18"/>
                <w:szCs w:val="18"/>
              </w:rPr>
            </w:pPr>
          </w:p>
        </w:tc>
      </w:tr>
      <w:tr w:rsidR="00A85D24" w:rsidRPr="005A1468" w:rsidTr="00C13C48">
        <w:tc>
          <w:tcPr>
            <w:tcW w:w="1850" w:type="dxa"/>
            <w:shd w:val="clear" w:color="auto" w:fill="BFBFBF" w:themeFill="background1" w:themeFillShade="BF"/>
          </w:tcPr>
          <w:p w:rsidR="00A85D24" w:rsidRPr="005A1468" w:rsidRDefault="00A85D24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Date (DD/MM/YYYY)</w:t>
            </w:r>
          </w:p>
        </w:tc>
        <w:tc>
          <w:tcPr>
            <w:tcW w:w="2772" w:type="dxa"/>
            <w:gridSpan w:val="2"/>
          </w:tcPr>
          <w:p w:rsidR="00A85D24" w:rsidRPr="005A1468" w:rsidRDefault="00A85D24" w:rsidP="00CF5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A85D24" w:rsidRPr="00F87322" w:rsidRDefault="00A85D24" w:rsidP="00CF5C09">
            <w:pPr>
              <w:jc w:val="center"/>
              <w:rPr>
                <w:b/>
                <w:sz w:val="18"/>
                <w:szCs w:val="18"/>
              </w:rPr>
            </w:pPr>
            <w:r w:rsidRPr="00F87322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696" w:type="dxa"/>
          </w:tcPr>
          <w:p w:rsidR="00A85D24" w:rsidRPr="005A1468" w:rsidRDefault="00A85D24" w:rsidP="00CF5C09">
            <w:pPr>
              <w:jc w:val="center"/>
              <w:rPr>
                <w:sz w:val="18"/>
                <w:szCs w:val="18"/>
              </w:rPr>
            </w:pPr>
          </w:p>
        </w:tc>
      </w:tr>
      <w:tr w:rsidR="00A85D24" w:rsidRPr="005A1468" w:rsidTr="005A1468">
        <w:tc>
          <w:tcPr>
            <w:tcW w:w="1850" w:type="dxa"/>
            <w:shd w:val="clear" w:color="auto" w:fill="BFBFBF" w:themeFill="background1" w:themeFillShade="BF"/>
          </w:tcPr>
          <w:p w:rsidR="00A85D24" w:rsidRPr="005A1468" w:rsidRDefault="00A85D24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Validity</w:t>
            </w:r>
          </w:p>
        </w:tc>
        <w:tc>
          <w:tcPr>
            <w:tcW w:w="7392" w:type="dxa"/>
            <w:gridSpan w:val="4"/>
            <w:shd w:val="clear" w:color="auto" w:fill="BFBFBF" w:themeFill="background1" w:themeFillShade="BF"/>
          </w:tcPr>
          <w:p w:rsidR="00A85D24" w:rsidRPr="005A1468" w:rsidRDefault="00A85D24" w:rsidP="00CF5C0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A1468">
              <w:rPr>
                <w:sz w:val="18"/>
                <w:szCs w:val="18"/>
              </w:rPr>
              <w:t xml:space="preserve">This </w:t>
            </w:r>
            <w:proofErr w:type="spellStart"/>
            <w:r w:rsidRPr="005A1468">
              <w:rPr>
                <w:sz w:val="18"/>
                <w:szCs w:val="18"/>
              </w:rPr>
              <w:t>CLoA</w:t>
            </w:r>
            <w:proofErr w:type="spellEnd"/>
            <w:r w:rsidRPr="005A1468">
              <w:rPr>
                <w:sz w:val="18"/>
                <w:szCs w:val="18"/>
              </w:rPr>
              <w:t xml:space="preserve"> is valid for 6 months from the above date</w:t>
            </w:r>
          </w:p>
        </w:tc>
      </w:tr>
      <w:tr w:rsidR="00A85D24" w:rsidRPr="005A1468" w:rsidTr="00A31E84">
        <w:tc>
          <w:tcPr>
            <w:tcW w:w="1850" w:type="dxa"/>
            <w:shd w:val="clear" w:color="auto" w:fill="BFBFBF" w:themeFill="background1" w:themeFillShade="BF"/>
          </w:tcPr>
          <w:p w:rsidR="00A85D24" w:rsidRPr="005A1468" w:rsidRDefault="00A85D24" w:rsidP="005A1468">
            <w:pPr>
              <w:jc w:val="center"/>
              <w:rPr>
                <w:b/>
                <w:sz w:val="18"/>
                <w:szCs w:val="18"/>
              </w:rPr>
            </w:pPr>
            <w:r w:rsidRPr="005A1468"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2772" w:type="dxa"/>
            <w:gridSpan w:val="2"/>
          </w:tcPr>
          <w:p w:rsidR="00A85D24" w:rsidRPr="005A1468" w:rsidRDefault="00A85D24" w:rsidP="00CF5C09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5A1468">
              <w:rPr>
                <w:sz w:val="18"/>
                <w:szCs w:val="18"/>
                <w:highlight w:val="yellow"/>
              </w:rPr>
              <w:t>Example:  1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A85D24" w:rsidRPr="005A1468" w:rsidRDefault="00A85D24" w:rsidP="00CF5C09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A1468">
              <w:rPr>
                <w:b/>
                <w:bCs/>
                <w:sz w:val="18"/>
                <w:szCs w:val="18"/>
              </w:rPr>
              <w:t>OF</w:t>
            </w:r>
          </w:p>
        </w:tc>
        <w:tc>
          <w:tcPr>
            <w:tcW w:w="3696" w:type="dxa"/>
            <w:shd w:val="clear" w:color="auto" w:fill="FFFFFF" w:themeFill="background1"/>
          </w:tcPr>
          <w:p w:rsidR="00A85D24" w:rsidRPr="005A1468" w:rsidRDefault="00A85D24" w:rsidP="00CF5C09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5A1468">
              <w:rPr>
                <w:sz w:val="18"/>
                <w:szCs w:val="18"/>
                <w:highlight w:val="yellow"/>
              </w:rPr>
              <w:t>Example:  6</w:t>
            </w:r>
          </w:p>
        </w:tc>
      </w:tr>
    </w:tbl>
    <w:p w:rsidR="005408CE" w:rsidRDefault="005408CE" w:rsidP="005A1468">
      <w:pPr>
        <w:jc w:val="center"/>
        <w:rPr>
          <w:sz w:val="18"/>
          <w:szCs w:val="18"/>
        </w:rPr>
      </w:pPr>
    </w:p>
    <w:p w:rsidR="00C60B16" w:rsidRPr="00C60B16" w:rsidRDefault="00C60B16" w:rsidP="00C13C48">
      <w:pPr>
        <w:tabs>
          <w:tab w:val="left" w:pos="720"/>
        </w:tabs>
        <w:spacing w:before="240" w:after="60" w:line="320" w:lineRule="exact"/>
        <w:jc w:val="center"/>
        <w:rPr>
          <w:rFonts w:ascii="Times New Roman" w:eastAsia="Times New Roman" w:hAnsi="Times New Roman" w:cs="Times New Roman"/>
          <w:sz w:val="36"/>
          <w:szCs w:val="38"/>
        </w:rPr>
      </w:pPr>
      <w:r w:rsidRPr="00C60B16">
        <w:rPr>
          <w:rFonts w:eastAsia="Times New Roman" w:cs="+mn-cs"/>
          <w:b/>
          <w:bCs/>
          <w:color w:val="000000"/>
          <w:kern w:val="24"/>
          <w:sz w:val="36"/>
          <w:szCs w:val="38"/>
          <w:u w:val="single"/>
        </w:rPr>
        <w:lastRenderedPageBreak/>
        <w:t xml:space="preserve">New </w:t>
      </w:r>
      <w:proofErr w:type="spellStart"/>
      <w:r w:rsidRPr="00C60B16">
        <w:rPr>
          <w:rFonts w:eastAsia="Times New Roman" w:cs="+mn-cs"/>
          <w:b/>
          <w:bCs/>
          <w:color w:val="000000"/>
          <w:kern w:val="24"/>
          <w:sz w:val="36"/>
          <w:szCs w:val="38"/>
          <w:u w:val="single"/>
        </w:rPr>
        <w:t>CLoA</w:t>
      </w:r>
      <w:proofErr w:type="spellEnd"/>
      <w:r w:rsidRPr="00C60B16">
        <w:rPr>
          <w:rFonts w:eastAsia="Times New Roman" w:cs="+mn-cs"/>
          <w:b/>
          <w:bCs/>
          <w:color w:val="000000"/>
          <w:kern w:val="24"/>
          <w:sz w:val="36"/>
          <w:szCs w:val="38"/>
          <w:u w:val="single"/>
        </w:rPr>
        <w:t xml:space="preserve"> Template - Purpose, Ground Rules &amp; Logistics</w:t>
      </w:r>
    </w:p>
    <w:p w:rsidR="00C60B16" w:rsidRPr="00C60B16" w:rsidRDefault="00C60B16" w:rsidP="00C60B16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color w:val="000000"/>
          <w:kern w:val="24"/>
          <w:szCs w:val="24"/>
        </w:rPr>
        <w:t xml:space="preserve"> </w:t>
      </w:r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A single </w:t>
      </w:r>
      <w:proofErr w:type="spellStart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>CLoA</w:t>
      </w:r>
      <w:proofErr w:type="spellEnd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 template </w:t>
      </w:r>
      <w:r w:rsidRPr="00C60B16">
        <w:rPr>
          <w:rFonts w:eastAsia="+mn-ea" w:cs="+mn-cs"/>
          <w:color w:val="000000"/>
          <w:kern w:val="24"/>
          <w:szCs w:val="24"/>
        </w:rPr>
        <w:t xml:space="preserve">which caters for both </w:t>
      </w:r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Geo &amp; Non-Geo </w:t>
      </w:r>
      <w:r w:rsidRPr="00C60B16">
        <w:rPr>
          <w:rFonts w:eastAsia="+mn-ea" w:cs="+mn-cs"/>
          <w:color w:val="000000"/>
          <w:kern w:val="24"/>
          <w:szCs w:val="24"/>
        </w:rPr>
        <w:t>Numbers including ALL order types (i.e</w:t>
      </w:r>
      <w:r w:rsidRPr="00C60B16">
        <w:rPr>
          <w:rFonts w:eastAsia="+mn-ea" w:cs="+mn-cs"/>
          <w:b/>
          <w:bCs/>
          <w:color w:val="000000"/>
          <w:kern w:val="24"/>
          <w:szCs w:val="24"/>
        </w:rPr>
        <w:t xml:space="preserve">. </w:t>
      </w:r>
      <w:r w:rsidRPr="00C60B16">
        <w:rPr>
          <w:rFonts w:eastAsia="+mn-ea" w:cs="+mn-cs"/>
          <w:color w:val="000000"/>
          <w:kern w:val="24"/>
          <w:szCs w:val="24"/>
          <w:u w:val="single"/>
        </w:rPr>
        <w:t>Single, Multi-line, Multi-number</w:t>
      </w:r>
      <w:r w:rsidRPr="00C60B16">
        <w:rPr>
          <w:rFonts w:eastAsia="+mn-ea" w:cs="+mn-cs"/>
          <w:color w:val="000000"/>
          <w:kern w:val="24"/>
          <w:szCs w:val="24"/>
        </w:rPr>
        <w:t>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Customer authority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to initiate the port order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proof of ownership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(i.e. legal right to port the numbers concerned)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authority (to the current provider) to share details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associated with the current service, with the new (gaining) provider, if requested to do so. On receipt of a request for information from the GP, 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the LP is obliged to engage, as necessary, with the GP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to ensure an accurate port order can be raised.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accurate details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regarding the specific numbers to be ported.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 xml:space="preserve">Provides Main Billing Number (MBN) </w:t>
      </w:r>
      <w:r w:rsidRPr="00C60B16">
        <w:rPr>
          <w:rFonts w:eastAsia="Times New Roman" w:cs="Times New Roman"/>
          <w:color w:val="000000"/>
          <w:kern w:val="24"/>
          <w:szCs w:val="24"/>
        </w:rPr>
        <w:t>if customer can retrieve it from recent bill.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accurate post code details</w:t>
      </w:r>
      <w:r w:rsidRPr="00C60B16">
        <w:rPr>
          <w:rFonts w:eastAsia="Times New Roman" w:cs="Times New Roman"/>
          <w:color w:val="000000"/>
          <w:kern w:val="24"/>
          <w:szCs w:val="24"/>
        </w:rPr>
        <w:t xml:space="preserve"> (Billing &amp; Site-specific) to support any order validation checks which may need to be undertaken by the Losing N/W CP.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Provides additional site address details where multiple sites are involved in the port order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 xml:space="preserve">Provides name, address and contact details for the two Retailers involved </w:t>
      </w:r>
      <w:r w:rsidRPr="00C60B16">
        <w:rPr>
          <w:rFonts w:eastAsia="Times New Roman" w:cs="Times New Roman"/>
          <w:color w:val="000000"/>
          <w:kern w:val="24"/>
          <w:szCs w:val="24"/>
        </w:rPr>
        <w:t>(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</w:rPr>
        <w:t>i.e.Gaining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</w:rPr>
        <w:t xml:space="preserve"> &amp; Losing)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color w:val="000000"/>
          <w:kern w:val="24"/>
          <w:szCs w:val="24"/>
        </w:rPr>
        <w:t> 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Non-Geo Numbers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</w:rPr>
        <w:t xml:space="preserve"> –</w:t>
      </w:r>
      <w:r w:rsidRPr="00C60B16">
        <w:rPr>
          <w:rFonts w:eastAsia="Times New Roman" w:cs="Times New Roman"/>
          <w:b/>
          <w:bCs/>
          <w:color w:val="FF0000"/>
          <w:kern w:val="24"/>
          <w:szCs w:val="24"/>
          <w:u w:val="single"/>
        </w:rPr>
        <w:t xml:space="preserve"> </w:t>
      </w:r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A </w:t>
      </w:r>
      <w:proofErr w:type="spellStart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 must always be obtained by the Gaining Provider (GP)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Geo M/L Numbers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</w:rPr>
        <w:t xml:space="preserve"> - </w:t>
      </w:r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A </w:t>
      </w:r>
      <w:proofErr w:type="spellStart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 must always be obtained by the Gaining Provider (GP)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Geo S/L Numbers – For Business End Users (i.e. non-automated order</w:t>
      </w:r>
      <w:r w:rsidRPr="00C60B16">
        <w:rPr>
          <w:rFonts w:eastAsia="Times New Roman" w:cs="Times New Roman"/>
          <w:color w:val="000000"/>
          <w:kern w:val="24"/>
          <w:szCs w:val="24"/>
          <w:u w:val="single"/>
        </w:rPr>
        <w:t xml:space="preserve">), </w:t>
      </w:r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- A </w:t>
      </w:r>
      <w:proofErr w:type="spellStart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b/>
          <w:bCs/>
          <w:color w:val="FF0000"/>
          <w:kern w:val="24"/>
          <w:szCs w:val="24"/>
        </w:rPr>
        <w:t xml:space="preserve"> must always be obtained by the Gaining Provider (GP)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CLoA</w:t>
      </w:r>
      <w:proofErr w:type="spellEnd"/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 xml:space="preserve"> – CP handling</w:t>
      </w:r>
    </w:p>
    <w:p w:rsidR="00C60B16" w:rsidRPr="00C60B16" w:rsidRDefault="00C60B16" w:rsidP="00C60B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color w:val="000000"/>
          <w:kern w:val="24"/>
          <w:szCs w:val="24"/>
        </w:rPr>
        <w:t xml:space="preserve">Once obtained, the GP must hold the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</w:rPr>
        <w:t xml:space="preserve"> on file for a min period of 1yr.</w:t>
      </w:r>
    </w:p>
    <w:p w:rsidR="00C60B16" w:rsidRPr="00C60B16" w:rsidRDefault="00C60B16" w:rsidP="00C60B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color w:val="000000"/>
          <w:kern w:val="24"/>
          <w:szCs w:val="24"/>
        </w:rPr>
        <w:t xml:space="preserve">Once obtained, the GP must forward the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</w:rPr>
        <w:t xml:space="preserve"> up their supply </w:t>
      </w:r>
      <w:r w:rsidRPr="00C60B16">
        <w:rPr>
          <w:rFonts w:eastAsia="Times New Roman" w:cs="Times New Roman"/>
          <w:kern w:val="24"/>
          <w:szCs w:val="24"/>
        </w:rPr>
        <w:t>chain</w:t>
      </w:r>
      <w:r w:rsidRPr="00C60B16">
        <w:rPr>
          <w:rFonts w:eastAsia="Times New Roman" w:cs="Times New Roman"/>
          <w:b/>
          <w:bCs/>
          <w:kern w:val="24"/>
          <w:szCs w:val="24"/>
        </w:rPr>
        <w:t>, if required,</w:t>
      </w:r>
      <w:r w:rsidRPr="00C60B16">
        <w:rPr>
          <w:rFonts w:eastAsia="Times New Roman" w:cs="Times New Roman"/>
          <w:kern w:val="24"/>
          <w:szCs w:val="24"/>
        </w:rPr>
        <w:t xml:space="preserve"> to the Gaining N/W CP</w:t>
      </w:r>
    </w:p>
    <w:p w:rsidR="00C60B16" w:rsidRPr="00C60B16" w:rsidRDefault="00C60B16" w:rsidP="00C60B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kern w:val="24"/>
          <w:szCs w:val="24"/>
        </w:rPr>
        <w:t xml:space="preserve">The GNCP must forward the </w:t>
      </w:r>
      <w:proofErr w:type="spellStart"/>
      <w:r w:rsidRPr="00C60B16">
        <w:rPr>
          <w:rFonts w:eastAsia="Times New Roman" w:cs="Times New Roman"/>
          <w:kern w:val="24"/>
          <w:szCs w:val="24"/>
        </w:rPr>
        <w:t>CLoA</w:t>
      </w:r>
      <w:proofErr w:type="spellEnd"/>
      <w:r w:rsidRPr="00C60B16">
        <w:rPr>
          <w:rFonts w:eastAsia="Times New Roman" w:cs="Times New Roman"/>
          <w:kern w:val="24"/>
          <w:szCs w:val="24"/>
        </w:rPr>
        <w:t xml:space="preserve"> to the Losing N/W CP if they so request it, within 24hrs.</w:t>
      </w:r>
    </w:p>
    <w:p w:rsidR="00C60B16" w:rsidRPr="00C60B16" w:rsidRDefault="00C60B16" w:rsidP="00C60B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Times New Roman" w:cs="Times New Roman"/>
          <w:kern w:val="24"/>
          <w:szCs w:val="24"/>
        </w:rPr>
        <w:t xml:space="preserve">Where the customer has separate providers for Geo &amp; non-Geo, separate </w:t>
      </w:r>
      <w:proofErr w:type="spellStart"/>
      <w:r w:rsidRPr="00C60B16">
        <w:rPr>
          <w:rFonts w:eastAsia="Times New Roman" w:cs="Times New Roman"/>
          <w:kern w:val="24"/>
          <w:szCs w:val="24"/>
        </w:rPr>
        <w:t>CLoAs</w:t>
      </w:r>
      <w:proofErr w:type="spellEnd"/>
      <w:r w:rsidRPr="00C60B16">
        <w:rPr>
          <w:rFonts w:eastAsia="Times New Roman" w:cs="Times New Roman"/>
          <w:kern w:val="24"/>
          <w:szCs w:val="24"/>
        </w:rPr>
        <w:t xml:space="preserve"> may be required.</w:t>
      </w:r>
    </w:p>
    <w:p w:rsidR="00C60B16" w:rsidRPr="00C60B16" w:rsidRDefault="00C60B16" w:rsidP="00C60B16">
      <w:pPr>
        <w:numPr>
          <w:ilvl w:val="0"/>
          <w:numId w:val="1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CLoA</w:t>
      </w:r>
      <w:proofErr w:type="spellEnd"/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 xml:space="preserve"> Logistics</w:t>
      </w:r>
    </w:p>
    <w:p w:rsidR="00C60B16" w:rsidRPr="00C60B16" w:rsidRDefault="00C60B16" w:rsidP="00C60B16">
      <w:pPr>
        <w:ind w:left="360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+mn-ea" w:cs="+mn-cs"/>
          <w:color w:val="000000"/>
          <w:kern w:val="24"/>
          <w:szCs w:val="24"/>
        </w:rPr>
        <w:t xml:space="preserve">A fully completed </w:t>
      </w:r>
      <w:proofErr w:type="spellStart"/>
      <w:r w:rsidRPr="00C60B16">
        <w:rPr>
          <w:rFonts w:eastAsia="+mn-ea" w:cs="+mn-cs"/>
          <w:color w:val="000000"/>
          <w:kern w:val="24"/>
          <w:szCs w:val="24"/>
        </w:rPr>
        <w:t>CLoA</w:t>
      </w:r>
      <w:proofErr w:type="spellEnd"/>
      <w:r w:rsidRPr="00C60B16">
        <w:rPr>
          <w:rFonts w:eastAsia="+mn-ea" w:cs="+mn-cs"/>
          <w:color w:val="000000"/>
          <w:kern w:val="24"/>
          <w:szCs w:val="24"/>
        </w:rPr>
        <w:t xml:space="preserve"> may be submitted by the customer in any of the following ways: -</w:t>
      </w:r>
    </w:p>
    <w:p w:rsidR="00C60B16" w:rsidRPr="00C60B16" w:rsidRDefault="00C60B16" w:rsidP="00C60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Scanned </w:t>
      </w:r>
      <w:proofErr w:type="spellStart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>CLoA</w:t>
      </w:r>
      <w:proofErr w:type="spellEnd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 template with authorised signature sent as an email attachment</w:t>
      </w:r>
      <w:r w:rsidRPr="00C60B16">
        <w:rPr>
          <w:rFonts w:eastAsia="+mn-ea" w:cs="+mn-cs"/>
          <w:color w:val="000000"/>
          <w:kern w:val="24"/>
          <w:szCs w:val="24"/>
        </w:rPr>
        <w:t xml:space="preserve"> </w:t>
      </w:r>
      <w:r w:rsidRPr="00C60B16">
        <w:rPr>
          <w:rFonts w:eastAsia="Times New Roman" w:cs="Times New Roman"/>
          <w:color w:val="000000"/>
          <w:kern w:val="24"/>
          <w:szCs w:val="24"/>
        </w:rPr>
        <w:t>from the Customer’s business email address (which must show their Business title, and the company’s full name &amp; address).</w:t>
      </w:r>
    </w:p>
    <w:p w:rsidR="00C60B16" w:rsidRPr="00C60B16" w:rsidRDefault="00C60B16" w:rsidP="00C60B16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r w:rsidRPr="00C60B16">
        <w:rPr>
          <w:rFonts w:eastAsia="+mn-ea" w:cs="+mn-cs"/>
          <w:color w:val="000000"/>
          <w:kern w:val="24"/>
          <w:szCs w:val="24"/>
          <w:lang w:bidi="ar-SA"/>
        </w:rPr>
        <w:t xml:space="preserve">N.B </w:t>
      </w:r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The attached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  <w:lang w:bidi="ar-SA"/>
        </w:rPr>
        <w:t>may use e-Signature</w:t>
      </w:r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. </w:t>
      </w:r>
    </w:p>
    <w:p w:rsidR="00C60B16" w:rsidRPr="00C60B16" w:rsidRDefault="00C60B16" w:rsidP="00C60B16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proofErr w:type="gram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N.B.</w:t>
      </w:r>
      <w:proofErr w:type="gram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The email 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  <w:lang w:bidi="ar-SA"/>
        </w:rPr>
        <w:t>may use e-Signature</w:t>
      </w:r>
    </w:p>
    <w:p w:rsidR="00C60B16" w:rsidRPr="00C60B16" w:rsidRDefault="00C60B16" w:rsidP="00C60B16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proofErr w:type="gram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N.B.</w:t>
      </w:r>
      <w:proofErr w:type="gram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The attached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template 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  <w:lang w:bidi="ar-SA"/>
        </w:rPr>
        <w:t>does not need to be on letter-headed paper</w:t>
      </w:r>
    </w:p>
    <w:p w:rsidR="00C60B16" w:rsidRPr="00C60B16" w:rsidRDefault="00C60B16" w:rsidP="00C60B16">
      <w:pPr>
        <w:pStyle w:val="ListParagraph"/>
        <w:widowControl/>
        <w:autoSpaceDE/>
        <w:autoSpaceDN/>
        <w:ind w:left="720"/>
        <w:jc w:val="both"/>
        <w:rPr>
          <w:rFonts w:eastAsia="Times New Roman" w:cs="Times New Roman"/>
          <w:color w:val="000000"/>
          <w:kern w:val="24"/>
          <w:szCs w:val="24"/>
          <w:lang w:bidi="ar-SA"/>
        </w:rPr>
      </w:pPr>
      <w:proofErr w:type="gram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N.B.</w:t>
      </w:r>
      <w:proofErr w:type="gram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By exception, the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signatory &amp; the originator of the associated email do not have to be the same person.</w:t>
      </w:r>
    </w:p>
    <w:p w:rsidR="00C60B16" w:rsidRPr="00C60B16" w:rsidRDefault="00C60B16" w:rsidP="00C60B16">
      <w:pPr>
        <w:ind w:left="533"/>
        <w:jc w:val="both"/>
        <w:rPr>
          <w:rFonts w:ascii="Times New Roman" w:eastAsia="Times New Roman" w:hAnsi="Times New Roman" w:cs="Times New Roman"/>
          <w:szCs w:val="24"/>
        </w:rPr>
      </w:pPr>
    </w:p>
    <w:p w:rsidR="00C60B16" w:rsidRPr="00C60B16" w:rsidRDefault="00C60B16" w:rsidP="00C60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Cs w:val="24"/>
        </w:rPr>
      </w:pPr>
      <w:proofErr w:type="spellStart"/>
      <w:r w:rsidRPr="00C60B16">
        <w:rPr>
          <w:rFonts w:eastAsia="Times New Roman" w:cstheme="minorHAnsi"/>
          <w:b/>
          <w:bCs/>
          <w:szCs w:val="24"/>
          <w:u w:val="single"/>
        </w:rPr>
        <w:t>CLoA</w:t>
      </w:r>
      <w:proofErr w:type="spellEnd"/>
      <w:r w:rsidRPr="00C60B16">
        <w:rPr>
          <w:rFonts w:eastAsia="Times New Roman" w:cstheme="minorHAnsi"/>
          <w:b/>
          <w:bCs/>
          <w:szCs w:val="24"/>
          <w:u w:val="single"/>
        </w:rPr>
        <w:t xml:space="preserve"> ‘format flexibility’ </w:t>
      </w:r>
      <w:r w:rsidRPr="00C60B16">
        <w:rPr>
          <w:rFonts w:eastAsia="Times New Roman" w:cstheme="minorHAnsi"/>
          <w:szCs w:val="24"/>
        </w:rPr>
        <w:t xml:space="preserve">- Retailers may also transpose the new </w:t>
      </w:r>
      <w:proofErr w:type="spellStart"/>
      <w:r w:rsidRPr="00C60B16">
        <w:rPr>
          <w:rFonts w:eastAsia="Times New Roman" w:cstheme="minorHAnsi"/>
          <w:szCs w:val="24"/>
        </w:rPr>
        <w:t>CLoA</w:t>
      </w:r>
      <w:proofErr w:type="spellEnd"/>
      <w:r w:rsidRPr="00C60B16">
        <w:rPr>
          <w:rFonts w:eastAsia="Times New Roman" w:cstheme="minorHAnsi"/>
          <w:szCs w:val="24"/>
        </w:rPr>
        <w:t xml:space="preserve"> content into the Retailer’s standard order form (i.e. tailored to also meet the Retailer’s needs). This can then accommodate whatever e-signature method the retailer chooses to use. The </w:t>
      </w:r>
      <w:proofErr w:type="spellStart"/>
      <w:r w:rsidRPr="00C60B16">
        <w:rPr>
          <w:rFonts w:eastAsia="Times New Roman" w:cstheme="minorHAnsi"/>
          <w:szCs w:val="24"/>
        </w:rPr>
        <w:t>CLoA</w:t>
      </w:r>
      <w:proofErr w:type="spellEnd"/>
      <w:r w:rsidRPr="00C60B16">
        <w:rPr>
          <w:rFonts w:eastAsia="Times New Roman" w:cstheme="minorHAnsi"/>
          <w:szCs w:val="24"/>
        </w:rPr>
        <w:t xml:space="preserve"> content must be fully transposed with all fields faithfully incorporated.</w:t>
      </w:r>
    </w:p>
    <w:p w:rsidR="00C60B16" w:rsidRPr="00C60B16" w:rsidRDefault="00C60B16" w:rsidP="00C60B16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C60B16" w:rsidRPr="00C60B16" w:rsidRDefault="00C60B16" w:rsidP="00C60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Standalone </w:t>
      </w:r>
      <w:proofErr w:type="spellStart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>CLoA</w:t>
      </w:r>
      <w:proofErr w:type="spellEnd"/>
      <w:r w:rsidRPr="00C60B16">
        <w:rPr>
          <w:rFonts w:eastAsia="+mn-ea" w:cs="+mn-cs"/>
          <w:b/>
          <w:bCs/>
          <w:color w:val="000000"/>
          <w:kern w:val="24"/>
          <w:szCs w:val="24"/>
          <w:u w:val="single"/>
        </w:rPr>
        <w:t xml:space="preserve"> template with authorised signature sent by Fax or posted letter</w:t>
      </w:r>
      <w:r w:rsidRPr="00C60B16">
        <w:rPr>
          <w:rFonts w:eastAsia="Times New Roman" w:cs="Times New Roman"/>
          <w:b/>
          <w:bCs/>
          <w:color w:val="000000"/>
          <w:kern w:val="24"/>
          <w:szCs w:val="24"/>
          <w:u w:val="single"/>
        </w:rPr>
        <w:t> </w:t>
      </w:r>
    </w:p>
    <w:p w:rsidR="00C60B16" w:rsidRPr="00C60B16" w:rsidRDefault="00C60B16" w:rsidP="00C60B16">
      <w:pPr>
        <w:pStyle w:val="ListParagraph"/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proofErr w:type="gram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N.B.</w:t>
      </w:r>
      <w:proofErr w:type="gram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The </w:t>
      </w:r>
      <w:proofErr w:type="spellStart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>CLoA</w:t>
      </w:r>
      <w:proofErr w:type="spellEnd"/>
      <w:r w:rsidRPr="00C60B16">
        <w:rPr>
          <w:rFonts w:eastAsia="Times New Roman" w:cs="Times New Roman"/>
          <w:color w:val="000000"/>
          <w:kern w:val="24"/>
          <w:szCs w:val="24"/>
          <w:lang w:bidi="ar-SA"/>
        </w:rPr>
        <w:t xml:space="preserve"> must be signed by an authorised signatory and must be on letter-headed paper</w:t>
      </w:r>
    </w:p>
    <w:p w:rsidR="00C60B16" w:rsidRPr="00C60B16" w:rsidRDefault="00C60B16" w:rsidP="00C60B16">
      <w:pPr>
        <w:rPr>
          <w:sz w:val="16"/>
          <w:szCs w:val="18"/>
        </w:rPr>
      </w:pPr>
    </w:p>
    <w:sectPr w:rsidR="00C60B16" w:rsidRPr="00C60B16" w:rsidSect="00391A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36" w:rsidRDefault="00391A36" w:rsidP="00391A36">
      <w:pPr>
        <w:spacing w:after="0" w:line="240" w:lineRule="auto"/>
      </w:pPr>
      <w:r>
        <w:separator/>
      </w:r>
    </w:p>
  </w:endnote>
  <w:endnote w:type="continuationSeparator" w:id="0">
    <w:p w:rsidR="00391A36" w:rsidRDefault="00391A36" w:rsidP="003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36" w:rsidRDefault="00391A36" w:rsidP="00391A36">
      <w:pPr>
        <w:spacing w:after="0" w:line="240" w:lineRule="auto"/>
      </w:pPr>
      <w:r>
        <w:separator/>
      </w:r>
    </w:p>
  </w:footnote>
  <w:footnote w:type="continuationSeparator" w:id="0">
    <w:p w:rsidR="00391A36" w:rsidRDefault="00391A36" w:rsidP="003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36" w:rsidRDefault="00391A36" w:rsidP="00391A36">
    <w:pPr>
      <w:spacing w:line="367" w:lineRule="exact"/>
      <w:jc w:val="center"/>
      <w:rPr>
        <w:b/>
        <w:sz w:val="32"/>
      </w:rPr>
    </w:pPr>
    <w:r>
      <w:rPr>
        <w:b/>
        <w:sz w:val="32"/>
      </w:rPr>
      <w:t xml:space="preserve">Customer Letter of </w:t>
    </w:r>
    <w:r>
      <w:rPr>
        <w:b/>
        <w:sz w:val="34"/>
      </w:rPr>
      <w:t xml:space="preserve">Authority </w:t>
    </w:r>
    <w:r>
      <w:rPr>
        <w:b/>
        <w:sz w:val="32"/>
      </w:rPr>
      <w:t>(</w:t>
    </w:r>
    <w:proofErr w:type="spellStart"/>
    <w:r>
      <w:rPr>
        <w:b/>
        <w:sz w:val="32"/>
      </w:rPr>
      <w:t>CLoA</w:t>
    </w:r>
    <w:proofErr w:type="spellEnd"/>
    <w:r>
      <w:rPr>
        <w:b/>
        <w:sz w:val="32"/>
      </w:rPr>
      <w:t>)</w:t>
    </w:r>
  </w:p>
  <w:p w:rsidR="00391A36" w:rsidRPr="00391A36" w:rsidRDefault="00391A36" w:rsidP="00391A36">
    <w:pPr>
      <w:spacing w:before="32"/>
      <w:ind w:right="1"/>
      <w:jc w:val="center"/>
      <w:rPr>
        <w:sz w:val="18"/>
      </w:rPr>
    </w:pPr>
    <w:proofErr w:type="gramStart"/>
    <w:r>
      <w:rPr>
        <w:sz w:val="18"/>
      </w:rPr>
      <w:t>for</w:t>
    </w:r>
    <w:proofErr w:type="gramEnd"/>
    <w:r>
      <w:rPr>
        <w:sz w:val="18"/>
      </w:rPr>
      <w:t xml:space="preserve"> the porting of numbers from one provider to another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6"/>
    <w:rsid w:val="00137AC9"/>
    <w:rsid w:val="00391A36"/>
    <w:rsid w:val="00477E01"/>
    <w:rsid w:val="005408CE"/>
    <w:rsid w:val="00587160"/>
    <w:rsid w:val="005A1468"/>
    <w:rsid w:val="0065632B"/>
    <w:rsid w:val="006B01D8"/>
    <w:rsid w:val="00843A16"/>
    <w:rsid w:val="00A85D24"/>
    <w:rsid w:val="00B7593B"/>
    <w:rsid w:val="00BD6CF3"/>
    <w:rsid w:val="00C13C48"/>
    <w:rsid w:val="00C60B16"/>
    <w:rsid w:val="00DC1F34"/>
    <w:rsid w:val="00E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36"/>
  </w:style>
  <w:style w:type="paragraph" w:styleId="Footer">
    <w:name w:val="footer"/>
    <w:basedOn w:val="Normal"/>
    <w:link w:val="FooterChar"/>
    <w:uiPriority w:val="99"/>
    <w:unhideWhenUsed/>
    <w:rsid w:val="0039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36"/>
  </w:style>
  <w:style w:type="paragraph" w:customStyle="1" w:styleId="TableParagraph">
    <w:name w:val="Table Paragraph"/>
    <w:basedOn w:val="Normal"/>
    <w:uiPriority w:val="1"/>
    <w:qFormat/>
    <w:rsid w:val="0039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E969E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C1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C1F34"/>
    <w:rPr>
      <w:rFonts w:ascii="Calibri" w:eastAsia="Calibri" w:hAnsi="Calibri" w:cs="Calibri"/>
      <w:sz w:val="16"/>
      <w:szCs w:val="16"/>
      <w:lang w:eastAsia="en-GB" w:bidi="en-GB"/>
    </w:rPr>
  </w:style>
  <w:style w:type="paragraph" w:styleId="ListParagraph">
    <w:name w:val="List Paragraph"/>
    <w:basedOn w:val="Normal"/>
    <w:uiPriority w:val="34"/>
    <w:qFormat/>
    <w:rsid w:val="00C60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36"/>
  </w:style>
  <w:style w:type="paragraph" w:styleId="Footer">
    <w:name w:val="footer"/>
    <w:basedOn w:val="Normal"/>
    <w:link w:val="FooterChar"/>
    <w:uiPriority w:val="99"/>
    <w:unhideWhenUsed/>
    <w:rsid w:val="0039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36"/>
  </w:style>
  <w:style w:type="paragraph" w:customStyle="1" w:styleId="TableParagraph">
    <w:name w:val="Table Paragraph"/>
    <w:basedOn w:val="Normal"/>
    <w:uiPriority w:val="1"/>
    <w:qFormat/>
    <w:rsid w:val="0039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E969E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C1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C1F34"/>
    <w:rPr>
      <w:rFonts w:ascii="Calibri" w:eastAsia="Calibri" w:hAnsi="Calibri" w:cs="Calibri"/>
      <w:sz w:val="16"/>
      <w:szCs w:val="16"/>
      <w:lang w:eastAsia="en-GB" w:bidi="en-GB"/>
    </w:rPr>
  </w:style>
  <w:style w:type="paragraph" w:styleId="ListParagraph">
    <w:name w:val="List Paragraph"/>
    <w:basedOn w:val="Normal"/>
    <w:uiPriority w:val="34"/>
    <w:qFormat/>
    <w:rsid w:val="00C60B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6DEC-5968-485A-B6C4-C3B7FC5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2021-02-05T12:53:00Z</cp:lastPrinted>
  <dcterms:created xsi:type="dcterms:W3CDTF">2021-02-05T16:01:00Z</dcterms:created>
  <dcterms:modified xsi:type="dcterms:W3CDTF">2021-02-05T16:01:00Z</dcterms:modified>
</cp:coreProperties>
</file>